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491BB8" w:rsidP="003A238C">
      <w:pPr>
        <w:jc w:val="center"/>
        <w:rPr>
          <w:b/>
          <w:sz w:val="28"/>
        </w:rPr>
      </w:pPr>
      <w:r>
        <w:rPr>
          <w:b/>
          <w:sz w:val="28"/>
        </w:rPr>
        <w:t>Profilaktyka zakażeń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323578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323578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323578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7514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613D3B" w:rsidP="00FF0197">
            <w:pPr>
              <w:rPr>
                <w:sz w:val="24"/>
              </w:rPr>
            </w:pPr>
            <w:r w:rsidRPr="00613D3B">
              <w:rPr>
                <w:sz w:val="20"/>
                <w:szCs w:val="20"/>
              </w:rPr>
              <w:t xml:space="preserve">K –treści kierunkowe /P –treści podstawowe / </w:t>
            </w:r>
            <w:r w:rsidRPr="00613D3B">
              <w:rPr>
                <w:sz w:val="20"/>
                <w:szCs w:val="20"/>
                <w:u w:val="single"/>
              </w:rPr>
              <w:t>H-treści humanistyczne lub społeczne</w:t>
            </w:r>
            <w:r w:rsidRPr="00613D3B">
              <w:rPr>
                <w:sz w:val="20"/>
                <w:szCs w:val="20"/>
              </w:rPr>
              <w:t>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1272B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1272BE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491BB8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491BB8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CB787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1272BE">
              <w:rPr>
                <w:sz w:val="24"/>
              </w:rPr>
              <w:t xml:space="preserve"> </w:t>
            </w:r>
            <w:r w:rsidR="00CB787C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CB787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1272BE">
              <w:rPr>
                <w:sz w:val="24"/>
              </w:rPr>
              <w:t xml:space="preserve"> </w:t>
            </w:r>
            <w:r w:rsidR="00CB787C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491BB8" w:rsidRPr="00491BB8">
              <w:rPr>
                <w:szCs w:val="20"/>
              </w:rPr>
              <w:t>Przed przystąpieniem do realizacji przedmiotu student powinien posiadać wiedzę, umiejętności i kompetencje społeczne z zakresu Zdrowie publiczne, Higiena i prewencja zakażeń na poziomie studiów I stopnia;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491BB8" w:rsidRPr="00491BB8">
              <w:rPr>
                <w:szCs w:val="20"/>
              </w:rPr>
              <w:t>Zapoznanie studentów z podstawami etiologii, epidemiologii, diagnostyki i terapii zakażeń. Wskazanie znaczenia zakażeń. Uświadomienie studentom konieczności przestrzegania zasad higieny środowiska gabinetu kosmetycznego.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FE39A8" w:rsidRPr="000A659B" w:rsidTr="002B14C8">
        <w:trPr>
          <w:trHeight w:val="1460"/>
        </w:trPr>
        <w:tc>
          <w:tcPr>
            <w:tcW w:w="4730" w:type="dxa"/>
            <w:gridSpan w:val="5"/>
          </w:tcPr>
          <w:p w:rsidR="00FE39A8" w:rsidRPr="00F2125A" w:rsidRDefault="00FE39A8" w:rsidP="00FE39A8">
            <w:pPr>
              <w:rPr>
                <w:sz w:val="20"/>
                <w:szCs w:val="20"/>
              </w:rPr>
            </w:pPr>
            <w:proofErr w:type="gramStart"/>
            <w:r w:rsidRPr="00640D10">
              <w:rPr>
                <w:sz w:val="20"/>
                <w:szCs w:val="20"/>
              </w:rPr>
              <w:lastRenderedPageBreak/>
              <w:t>drogi</w:t>
            </w:r>
            <w:proofErr w:type="gramEnd"/>
            <w:r w:rsidRPr="00640D10">
              <w:rPr>
                <w:sz w:val="20"/>
                <w:szCs w:val="20"/>
              </w:rPr>
              <w:t xml:space="preserve"> szerzenia zakażeń w gabinecie</w:t>
            </w:r>
            <w:r>
              <w:rPr>
                <w:sz w:val="20"/>
                <w:szCs w:val="20"/>
              </w:rPr>
              <w:t xml:space="preserve"> oraz zagrożenia i konsekwencje wynikające z nieprzestrzegania zasad higieny; </w:t>
            </w:r>
            <w:r w:rsidRPr="00722013">
              <w:rPr>
                <w:sz w:val="20"/>
                <w:szCs w:val="20"/>
              </w:rPr>
              <w:t>sposoby kontroli, szerzenia się, zapobiegania i zwalczania zakażeń wirusowych, bakteryjnych, grzybiczych i pasożytniczych</w:t>
            </w:r>
          </w:p>
        </w:tc>
        <w:tc>
          <w:tcPr>
            <w:tcW w:w="1352" w:type="dxa"/>
            <w:gridSpan w:val="2"/>
          </w:tcPr>
          <w:p w:rsidR="00FE39A8" w:rsidRPr="00730125" w:rsidRDefault="00FE39A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E39A8" w:rsidRPr="00730125" w:rsidRDefault="00FE39A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E39A8" w:rsidRPr="00730125" w:rsidRDefault="00FE39A8" w:rsidP="00A1310D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A1310D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FE39A8" w:rsidRPr="00A261A4" w:rsidRDefault="00FE39A8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14</w:t>
            </w:r>
          </w:p>
          <w:p w:rsidR="00FE39A8" w:rsidRPr="000A659B" w:rsidRDefault="00FE39A8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FE39A8" w:rsidRDefault="00FE39A8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FE39A8" w:rsidRPr="000A659B" w:rsidRDefault="00FE39A8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FE39A8" w:rsidP="00FE39A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scharakteryzować</w:t>
            </w:r>
            <w:proofErr w:type="gramEnd"/>
            <w:r>
              <w:rPr>
                <w:sz w:val="20"/>
                <w:szCs w:val="20"/>
              </w:rPr>
              <w:t xml:space="preserve"> trendy epidemiologiczne dotyczące dróg</w:t>
            </w:r>
            <w:r w:rsidRPr="00F42870">
              <w:rPr>
                <w:sz w:val="20"/>
                <w:szCs w:val="20"/>
              </w:rPr>
              <w:t xml:space="preserve"> szerzenia zakażeń w gabinecie; zakażenia różnymi patogenami</w:t>
            </w:r>
            <w:r>
              <w:rPr>
                <w:sz w:val="20"/>
                <w:szCs w:val="20"/>
              </w:rPr>
              <w:t xml:space="preserve">; postępować z odpadami; zabezpieczyć i przygotować narzędzia do zabiegów kosmetycznych. </w:t>
            </w:r>
            <w:proofErr w:type="gramStart"/>
            <w:r>
              <w:rPr>
                <w:sz w:val="20"/>
                <w:szCs w:val="20"/>
              </w:rPr>
              <w:t>wymienić</w:t>
            </w:r>
            <w:proofErr w:type="gramEnd"/>
            <w:r>
              <w:rPr>
                <w:sz w:val="20"/>
                <w:szCs w:val="20"/>
              </w:rPr>
              <w:t xml:space="preserve"> zasady higieny i dezynfekcji skóry rąk i ciała; </w:t>
            </w:r>
            <w:r w:rsidRPr="00722013">
              <w:rPr>
                <w:sz w:val="20"/>
                <w:szCs w:val="20"/>
              </w:rPr>
              <w:t>opracować program kontroli zakażeń i zinterpretować wymogi oraz priorytety w kontroli zakażeń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A1310D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FE39A8" w:rsidRDefault="00FE39A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491BB8">
              <w:rPr>
                <w:rFonts w:cstheme="minorHAnsi"/>
                <w:sz w:val="20"/>
                <w:szCs w:val="20"/>
              </w:rPr>
              <w:t>29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FE39A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AD3F08" w:rsidRPr="000A659B" w:rsidRDefault="00491BB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FE39A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stałego</w:t>
            </w:r>
            <w:proofErr w:type="gramEnd"/>
            <w:r>
              <w:rPr>
                <w:sz w:val="20"/>
                <w:szCs w:val="20"/>
              </w:rPr>
              <w:t xml:space="preserve"> pogłębiania wiedzy dotyczącej zasad dezynfekcji narzędzi i prawidłowego postępowania ze sprzętem.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A1310D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491BB8">
              <w:rPr>
                <w:rFonts w:cstheme="minorHAnsi"/>
                <w:sz w:val="20"/>
                <w:szCs w:val="20"/>
              </w:rPr>
              <w:t>3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AD3F08" w:rsidRPr="00B4771B" w:rsidRDefault="00FE39A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613D3B">
            <w:pPr>
              <w:jc w:val="center"/>
            </w:pPr>
            <w:r w:rsidRPr="00B4771B">
              <w:t>1</w:t>
            </w:r>
            <w:r w:rsidR="00613D3B">
              <w:t>0</w:t>
            </w:r>
          </w:p>
        </w:tc>
        <w:tc>
          <w:tcPr>
            <w:tcW w:w="1552" w:type="dxa"/>
            <w:gridSpan w:val="3"/>
          </w:tcPr>
          <w:p w:rsidR="00AD3F08" w:rsidRPr="00B4771B" w:rsidRDefault="00FE39A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FE39A8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AD3F08" w:rsidRPr="00B4771B" w:rsidRDefault="00FE39A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FE39A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FE39A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FE39A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FE39A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613D3B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:rsidR="00AD3F08" w:rsidRPr="00B4771B" w:rsidRDefault="00FE39A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FE39A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FE39A8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FE39A8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FE39A8" w:rsidP="00613D3B">
            <w:pPr>
              <w:jc w:val="center"/>
            </w:pPr>
            <w:r>
              <w:t>1</w:t>
            </w:r>
            <w:r w:rsidR="00613D3B">
              <w:t>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F15EFC" w:rsidTr="00AD3F08">
        <w:tc>
          <w:tcPr>
            <w:tcW w:w="2078" w:type="dxa"/>
            <w:gridSpan w:val="2"/>
            <w:vMerge w:val="restart"/>
          </w:tcPr>
          <w:p w:rsidR="00F15EFC" w:rsidRDefault="00F15EFC" w:rsidP="00F15EFC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F15EFC" w:rsidRDefault="00F15EFC" w:rsidP="00F15EFC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5EFC" w:rsidRPr="001D62B6" w:rsidRDefault="00F15EFC" w:rsidP="00F15EFC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EFC" w:rsidRPr="001D62B6" w:rsidRDefault="00F15EFC" w:rsidP="00F15EFC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60%</w:t>
            </w:r>
          </w:p>
        </w:tc>
      </w:tr>
      <w:tr w:rsidR="00F15EFC" w:rsidTr="00AD3F08">
        <w:tc>
          <w:tcPr>
            <w:tcW w:w="2078" w:type="dxa"/>
            <w:gridSpan w:val="2"/>
            <w:vMerge/>
          </w:tcPr>
          <w:p w:rsidR="00F15EFC" w:rsidRDefault="00F15EFC" w:rsidP="00F15EF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5EFC" w:rsidRPr="001D62B6" w:rsidRDefault="00F15EFC" w:rsidP="00F15E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EFC" w:rsidRPr="001D62B6" w:rsidRDefault="00F15EFC" w:rsidP="00F15E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F15EFC" w:rsidTr="00AD3F08">
        <w:tc>
          <w:tcPr>
            <w:tcW w:w="2078" w:type="dxa"/>
            <w:gridSpan w:val="2"/>
            <w:vMerge/>
          </w:tcPr>
          <w:p w:rsidR="00F15EFC" w:rsidRDefault="00F15EFC" w:rsidP="00F15EF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5EFC" w:rsidRPr="001D62B6" w:rsidRDefault="00F15EFC" w:rsidP="00F15E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EFC" w:rsidRPr="001D62B6" w:rsidRDefault="00F15EFC" w:rsidP="00F15E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69-76%</w:t>
            </w:r>
          </w:p>
        </w:tc>
      </w:tr>
      <w:tr w:rsidR="00F15EFC" w:rsidTr="00AD3F08">
        <w:tc>
          <w:tcPr>
            <w:tcW w:w="2078" w:type="dxa"/>
            <w:gridSpan w:val="2"/>
            <w:vMerge/>
          </w:tcPr>
          <w:p w:rsidR="00F15EFC" w:rsidRDefault="00F15EFC" w:rsidP="00F15EF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5EFC" w:rsidRPr="007C57FC" w:rsidRDefault="00F15EFC" w:rsidP="00F15EF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F15EFC" w:rsidRPr="001D62B6" w:rsidRDefault="00F15EFC" w:rsidP="00F15EFC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EFC" w:rsidRPr="001D62B6" w:rsidRDefault="00F15EFC" w:rsidP="00F15E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77-84%</w:t>
            </w:r>
          </w:p>
        </w:tc>
      </w:tr>
      <w:tr w:rsidR="00F15EFC" w:rsidTr="00AD3F08">
        <w:tc>
          <w:tcPr>
            <w:tcW w:w="2078" w:type="dxa"/>
            <w:gridSpan w:val="2"/>
            <w:vMerge/>
          </w:tcPr>
          <w:p w:rsidR="00F15EFC" w:rsidRDefault="00F15EFC" w:rsidP="00F15EF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5EFC" w:rsidRPr="001D62B6" w:rsidRDefault="00F15EFC" w:rsidP="00F15EF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EFC" w:rsidRPr="001D62B6" w:rsidRDefault="00F15EFC" w:rsidP="00F15E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85-92%</w:t>
            </w:r>
          </w:p>
        </w:tc>
      </w:tr>
      <w:tr w:rsidR="00F15EFC" w:rsidTr="00AD3F08">
        <w:tc>
          <w:tcPr>
            <w:tcW w:w="2078" w:type="dxa"/>
            <w:gridSpan w:val="2"/>
            <w:vMerge/>
          </w:tcPr>
          <w:p w:rsidR="00F15EFC" w:rsidRDefault="00F15EFC" w:rsidP="00F15EF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5EFC" w:rsidRPr="001D62B6" w:rsidRDefault="00F15EFC" w:rsidP="00F15EF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EFC" w:rsidRPr="001D62B6" w:rsidRDefault="00F15EFC" w:rsidP="00F15E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F15EFC" w:rsidRPr="005522B7" w:rsidRDefault="00F15EFC" w:rsidP="00F15EFC">
            <w:pPr>
              <w:jc w:val="both"/>
              <w:rPr>
                <w:sz w:val="20"/>
                <w:szCs w:val="20"/>
              </w:rPr>
            </w:pPr>
            <w:r w:rsidRPr="005522B7">
              <w:rPr>
                <w:sz w:val="20"/>
                <w:szCs w:val="20"/>
              </w:rPr>
              <w:t xml:space="preserve">Choroby </w:t>
            </w:r>
            <w:proofErr w:type="gramStart"/>
            <w:r w:rsidRPr="005522B7">
              <w:rPr>
                <w:sz w:val="20"/>
                <w:szCs w:val="20"/>
              </w:rPr>
              <w:t>zakaźne  i</w:t>
            </w:r>
            <w:proofErr w:type="gramEnd"/>
            <w:r w:rsidRPr="005522B7">
              <w:rPr>
                <w:sz w:val="20"/>
                <w:szCs w:val="20"/>
              </w:rPr>
              <w:t xml:space="preserve"> pasożytnicze pod red. Boroń-Kaczmarska A., Wiercińska-Drapało A., Warszawa 2022</w:t>
            </w:r>
          </w:p>
          <w:p w:rsidR="00F15EFC" w:rsidRDefault="00F15EFC" w:rsidP="00F15EFC">
            <w:pPr>
              <w:jc w:val="both"/>
              <w:rPr>
                <w:sz w:val="20"/>
                <w:szCs w:val="20"/>
              </w:rPr>
            </w:pPr>
            <w:r w:rsidRPr="000762DD">
              <w:rPr>
                <w:sz w:val="18"/>
                <w:szCs w:val="18"/>
              </w:rPr>
              <w:t xml:space="preserve">Higiena i sterylizacja w branży </w:t>
            </w:r>
            <w:proofErr w:type="spellStart"/>
            <w:r w:rsidRPr="000762DD">
              <w:rPr>
                <w:sz w:val="18"/>
                <w:szCs w:val="18"/>
              </w:rPr>
              <w:t>beauty</w:t>
            </w:r>
            <w:proofErr w:type="spellEnd"/>
            <w:r w:rsidRPr="000762DD">
              <w:rPr>
                <w:sz w:val="18"/>
                <w:szCs w:val="18"/>
              </w:rPr>
              <w:t>, Kalinowska D., Siu M., Warszawa 2020</w:t>
            </w:r>
          </w:p>
          <w:p w:rsidR="00AD3F08" w:rsidRDefault="00F15EFC" w:rsidP="00F15EFC">
            <w:pPr>
              <w:rPr>
                <w:b/>
                <w:sz w:val="28"/>
              </w:rPr>
            </w:pPr>
            <w:r w:rsidRPr="001C3B2A">
              <w:rPr>
                <w:sz w:val="20"/>
                <w:szCs w:val="20"/>
              </w:rPr>
              <w:t>Bulanda M</w:t>
            </w:r>
            <w:proofErr w:type="gramStart"/>
            <w:r w:rsidRPr="001C3B2A">
              <w:rPr>
                <w:sz w:val="20"/>
                <w:szCs w:val="20"/>
              </w:rPr>
              <w:t>.,</w:t>
            </w:r>
            <w:proofErr w:type="spellStart"/>
            <w:r w:rsidRPr="001C3B2A">
              <w:rPr>
                <w:sz w:val="20"/>
                <w:szCs w:val="20"/>
              </w:rPr>
              <w:t>Wójkowska</w:t>
            </w:r>
            <w:proofErr w:type="spellEnd"/>
            <w:r w:rsidRPr="001C3B2A">
              <w:rPr>
                <w:sz w:val="20"/>
                <w:szCs w:val="20"/>
              </w:rPr>
              <w:t>-Mach</w:t>
            </w:r>
            <w:proofErr w:type="gramEnd"/>
            <w:r w:rsidRPr="001C3B2A">
              <w:rPr>
                <w:sz w:val="20"/>
                <w:szCs w:val="20"/>
              </w:rPr>
              <w:t xml:space="preserve"> J. Zakażenia szpitalne w jednostkach opieki zdrowotnej Warszawa 2018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AD3F08" w:rsidRDefault="00F15EFC" w:rsidP="00AD3F08">
            <w:pPr>
              <w:rPr>
                <w:b/>
                <w:sz w:val="28"/>
              </w:rPr>
            </w:pPr>
            <w:r w:rsidRPr="005522B7">
              <w:rPr>
                <w:sz w:val="20"/>
                <w:szCs w:val="20"/>
              </w:rPr>
              <w:t>Higiena. Podręcznik dla studentów wydziału kosmetologii, Murawska-</w:t>
            </w:r>
            <w:proofErr w:type="spellStart"/>
            <w:r w:rsidRPr="005522B7">
              <w:rPr>
                <w:sz w:val="20"/>
                <w:szCs w:val="20"/>
              </w:rPr>
              <w:t>Cialowicz</w:t>
            </w:r>
            <w:proofErr w:type="spellEnd"/>
            <w:r w:rsidRPr="005522B7">
              <w:rPr>
                <w:sz w:val="20"/>
                <w:szCs w:val="20"/>
              </w:rPr>
              <w:t xml:space="preserve"> E. Zawadzki M., W-w 2011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lastRenderedPageBreak/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FB6A65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FB6A65">
              <w:rPr>
                <w:b/>
                <w:sz w:val="24"/>
                <w:szCs w:val="24"/>
              </w:rPr>
              <w:t>2</w:t>
            </w:r>
          </w:p>
        </w:tc>
      </w:tr>
      <w:tr w:rsidR="00F15EFC" w:rsidTr="00AD3F08">
        <w:tc>
          <w:tcPr>
            <w:tcW w:w="515" w:type="dxa"/>
          </w:tcPr>
          <w:p w:rsidR="00F15EFC" w:rsidRPr="00E87231" w:rsidRDefault="00F15EFC" w:rsidP="00F15EFC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F15EFC" w:rsidRPr="00F15EFC" w:rsidRDefault="00F15EFC" w:rsidP="00F15EFC">
            <w:pPr>
              <w:spacing w:after="120" w:line="276" w:lineRule="auto"/>
              <w:jc w:val="both"/>
              <w:rPr>
                <w:rFonts w:cs="Arial"/>
              </w:rPr>
            </w:pPr>
            <w:r w:rsidRPr="00F15EFC">
              <w:rPr>
                <w:rFonts w:cs="Arial"/>
              </w:rPr>
              <w:t>Systemy kontroli zakażeń związane z opieką zdrowotną.</w:t>
            </w:r>
          </w:p>
        </w:tc>
        <w:tc>
          <w:tcPr>
            <w:tcW w:w="1886" w:type="dxa"/>
            <w:gridSpan w:val="4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15EFC" w:rsidTr="00AD3F08">
        <w:tc>
          <w:tcPr>
            <w:tcW w:w="515" w:type="dxa"/>
          </w:tcPr>
          <w:p w:rsidR="00F15EFC" w:rsidRPr="00E87231" w:rsidRDefault="00F15EFC" w:rsidP="00F15EF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F15EFC" w:rsidRPr="00F15EFC" w:rsidRDefault="00F15EFC" w:rsidP="00F15EFC">
            <w:pPr>
              <w:spacing w:after="120" w:line="276" w:lineRule="auto"/>
              <w:jc w:val="both"/>
              <w:rPr>
                <w:rFonts w:cs="Arial"/>
              </w:rPr>
            </w:pPr>
            <w:r w:rsidRPr="00F15EFC">
              <w:rPr>
                <w:rFonts w:cs="Arial"/>
              </w:rPr>
              <w:t>Międzynarodowe i krajowe rekomendacje dotyczące nadzoru nad zakażeniami i drobnoustrojami.</w:t>
            </w:r>
          </w:p>
        </w:tc>
        <w:tc>
          <w:tcPr>
            <w:tcW w:w="1886" w:type="dxa"/>
            <w:gridSpan w:val="4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15EFC" w:rsidTr="00AD3F08">
        <w:tc>
          <w:tcPr>
            <w:tcW w:w="515" w:type="dxa"/>
          </w:tcPr>
          <w:p w:rsidR="00F15EFC" w:rsidRPr="00E87231" w:rsidRDefault="00F15EFC" w:rsidP="00F15EF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F15EFC" w:rsidRPr="00F15EFC" w:rsidRDefault="00F15EFC" w:rsidP="00F15EFC">
            <w:pPr>
              <w:spacing w:after="120" w:line="276" w:lineRule="auto"/>
              <w:jc w:val="both"/>
              <w:rPr>
                <w:rFonts w:cs="Arial"/>
              </w:rPr>
            </w:pPr>
            <w:r w:rsidRPr="00F15EFC">
              <w:rPr>
                <w:rFonts w:cs="Arial"/>
              </w:rPr>
              <w:t>Zakażenia w salonie kosmetycznym i ośrodku SPA – ocena ryzyka i prewencja.</w:t>
            </w:r>
          </w:p>
        </w:tc>
        <w:tc>
          <w:tcPr>
            <w:tcW w:w="1886" w:type="dxa"/>
            <w:gridSpan w:val="4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15EFC" w:rsidTr="00AD3F08">
        <w:tc>
          <w:tcPr>
            <w:tcW w:w="515" w:type="dxa"/>
          </w:tcPr>
          <w:p w:rsidR="00F15EFC" w:rsidRPr="00E87231" w:rsidRDefault="00F15EFC" w:rsidP="00F15EF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F15EFC" w:rsidRPr="00F15EFC" w:rsidRDefault="00F15EFC" w:rsidP="00F15EFC">
            <w:pPr>
              <w:spacing w:after="120" w:line="276" w:lineRule="auto"/>
              <w:jc w:val="both"/>
              <w:rPr>
                <w:rFonts w:cs="Arial"/>
              </w:rPr>
            </w:pPr>
            <w:r w:rsidRPr="00F15EFC">
              <w:rPr>
                <w:rFonts w:cs="Arial"/>
              </w:rPr>
              <w:t>Zakażenia wirusowe, bakteryjne, grzybicze i pasożytnicze.</w:t>
            </w:r>
          </w:p>
        </w:tc>
        <w:tc>
          <w:tcPr>
            <w:tcW w:w="1886" w:type="dxa"/>
            <w:gridSpan w:val="4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15EFC" w:rsidTr="00AD3F08">
        <w:tc>
          <w:tcPr>
            <w:tcW w:w="515" w:type="dxa"/>
          </w:tcPr>
          <w:p w:rsidR="00F15EFC" w:rsidRPr="00E87231" w:rsidRDefault="00F15EFC" w:rsidP="00F15EF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F15EFC" w:rsidRPr="00F15EFC" w:rsidRDefault="00F15EFC" w:rsidP="00F15EFC">
            <w:pPr>
              <w:spacing w:after="120" w:line="276" w:lineRule="auto"/>
              <w:jc w:val="both"/>
              <w:rPr>
                <w:rFonts w:cs="Arial"/>
              </w:rPr>
            </w:pPr>
            <w:r w:rsidRPr="00F15EFC">
              <w:rPr>
                <w:rFonts w:cs="Arial"/>
              </w:rPr>
              <w:t>Profilaktyka zakażeń. Zakażenia zawodowe i ich profilaktyka.</w:t>
            </w:r>
          </w:p>
        </w:tc>
        <w:tc>
          <w:tcPr>
            <w:tcW w:w="1886" w:type="dxa"/>
            <w:gridSpan w:val="4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15EFC" w:rsidTr="00AD3F08">
        <w:tc>
          <w:tcPr>
            <w:tcW w:w="515" w:type="dxa"/>
          </w:tcPr>
          <w:p w:rsidR="00F15EFC" w:rsidRPr="00E87231" w:rsidRDefault="00F15EFC" w:rsidP="00F15EF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F15EFC" w:rsidRPr="00F15EFC" w:rsidRDefault="00F15EFC" w:rsidP="00F15EFC">
            <w:pPr>
              <w:spacing w:after="120" w:line="276" w:lineRule="auto"/>
              <w:jc w:val="both"/>
              <w:rPr>
                <w:rFonts w:cs="Arial"/>
              </w:rPr>
            </w:pPr>
            <w:r w:rsidRPr="00F15EFC">
              <w:rPr>
                <w:rFonts w:cs="Arial"/>
              </w:rPr>
              <w:t>Wybrane obszary ryzyka zakażeń związane z udzielaniem usług kosmetycznych.</w:t>
            </w:r>
          </w:p>
        </w:tc>
        <w:tc>
          <w:tcPr>
            <w:tcW w:w="1886" w:type="dxa"/>
            <w:gridSpan w:val="4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15EFC" w:rsidTr="00AD3F08">
        <w:tc>
          <w:tcPr>
            <w:tcW w:w="515" w:type="dxa"/>
          </w:tcPr>
          <w:p w:rsidR="00F15EFC" w:rsidRPr="00E87231" w:rsidRDefault="00F15EFC" w:rsidP="00F15EF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F15EFC" w:rsidRPr="00F15EFC" w:rsidRDefault="00F15EFC" w:rsidP="00F15EFC">
            <w:pPr>
              <w:spacing w:after="120" w:line="276" w:lineRule="auto"/>
              <w:jc w:val="both"/>
              <w:rPr>
                <w:rFonts w:cs="Arial"/>
              </w:rPr>
            </w:pPr>
            <w:r w:rsidRPr="00F15EFC">
              <w:rPr>
                <w:rFonts w:cs="Arial"/>
              </w:rPr>
              <w:t>Zakażenia krwi, układu oddechowego i ich profilaktyka.</w:t>
            </w:r>
          </w:p>
        </w:tc>
        <w:tc>
          <w:tcPr>
            <w:tcW w:w="1886" w:type="dxa"/>
            <w:gridSpan w:val="4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15EFC" w:rsidRPr="00FA0F73" w:rsidRDefault="00F15EFC" w:rsidP="00F15EF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B6A65" w:rsidTr="00AD3F08">
        <w:tc>
          <w:tcPr>
            <w:tcW w:w="515" w:type="dxa"/>
          </w:tcPr>
          <w:p w:rsidR="00FB6A65" w:rsidRDefault="00FB6A65" w:rsidP="00F15EF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FB6A65" w:rsidRPr="00F15EFC" w:rsidRDefault="00FB6A65" w:rsidP="00F15EFC">
            <w:pPr>
              <w:spacing w:after="12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Zaliczenie semestru</w:t>
            </w:r>
          </w:p>
        </w:tc>
        <w:tc>
          <w:tcPr>
            <w:tcW w:w="1886" w:type="dxa"/>
            <w:gridSpan w:val="4"/>
          </w:tcPr>
          <w:p w:rsidR="00FB6A65" w:rsidRDefault="00FB6A65" w:rsidP="00F15EF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62" w:type="dxa"/>
          </w:tcPr>
          <w:p w:rsidR="00FB6A65" w:rsidRDefault="00FB6A65" w:rsidP="00F15EF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F463F"/>
    <w:multiLevelType w:val="hybridMultilevel"/>
    <w:tmpl w:val="477CB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272BE"/>
    <w:rsid w:val="00176E38"/>
    <w:rsid w:val="001E764E"/>
    <w:rsid w:val="002B5DF9"/>
    <w:rsid w:val="002C1097"/>
    <w:rsid w:val="00323578"/>
    <w:rsid w:val="00337096"/>
    <w:rsid w:val="003A238C"/>
    <w:rsid w:val="003C7AE0"/>
    <w:rsid w:val="003E0CC0"/>
    <w:rsid w:val="004179F2"/>
    <w:rsid w:val="00486DF3"/>
    <w:rsid w:val="00491BB8"/>
    <w:rsid w:val="00551BD9"/>
    <w:rsid w:val="005F01CE"/>
    <w:rsid w:val="00613D3B"/>
    <w:rsid w:val="00696A2C"/>
    <w:rsid w:val="006E095B"/>
    <w:rsid w:val="0072450B"/>
    <w:rsid w:val="00751413"/>
    <w:rsid w:val="00793969"/>
    <w:rsid w:val="00842C7A"/>
    <w:rsid w:val="00855744"/>
    <w:rsid w:val="00880636"/>
    <w:rsid w:val="008D5929"/>
    <w:rsid w:val="009002A0"/>
    <w:rsid w:val="00A1310D"/>
    <w:rsid w:val="00A261A4"/>
    <w:rsid w:val="00A74A98"/>
    <w:rsid w:val="00AC7875"/>
    <w:rsid w:val="00AD3F08"/>
    <w:rsid w:val="00AE2A00"/>
    <w:rsid w:val="00B4771B"/>
    <w:rsid w:val="00B57315"/>
    <w:rsid w:val="00BB14CD"/>
    <w:rsid w:val="00BE4E32"/>
    <w:rsid w:val="00C103A9"/>
    <w:rsid w:val="00C112C9"/>
    <w:rsid w:val="00C154FD"/>
    <w:rsid w:val="00C24152"/>
    <w:rsid w:val="00C93177"/>
    <w:rsid w:val="00CA6AEF"/>
    <w:rsid w:val="00CB4455"/>
    <w:rsid w:val="00CB787C"/>
    <w:rsid w:val="00D563D3"/>
    <w:rsid w:val="00D76ED9"/>
    <w:rsid w:val="00DB480D"/>
    <w:rsid w:val="00E42068"/>
    <w:rsid w:val="00E649B8"/>
    <w:rsid w:val="00E87231"/>
    <w:rsid w:val="00EB3110"/>
    <w:rsid w:val="00F15EFC"/>
    <w:rsid w:val="00FA0F73"/>
    <w:rsid w:val="00FB6A65"/>
    <w:rsid w:val="00FD6D66"/>
    <w:rsid w:val="00FE39A8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D17EC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F15EFC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7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78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2026-05-18T09:01:00Z</cp:lastPrinted>
  <dcterms:created xsi:type="dcterms:W3CDTF">2026-05-18T09:01:00Z</dcterms:created>
  <dcterms:modified xsi:type="dcterms:W3CDTF">2026-05-18T09:01:00Z</dcterms:modified>
</cp:coreProperties>
</file>